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
        <w:tblW w:w="10560" w:type="dxa"/>
        <w:tblLook w:val="01E0"/>
      </w:tblPr>
      <w:tblGrid>
        <w:gridCol w:w="4440"/>
        <w:gridCol w:w="6120"/>
      </w:tblGrid>
      <w:tr w:rsidR="005279FF" w:rsidRPr="00553C4E" w:rsidTr="006755A5">
        <w:tc>
          <w:tcPr>
            <w:tcW w:w="4440" w:type="dxa"/>
          </w:tcPr>
          <w:p w:rsidR="005279FF" w:rsidRPr="00553C4E" w:rsidRDefault="005279FF" w:rsidP="006755A5">
            <w:pPr>
              <w:jc w:val="center"/>
              <w:rPr>
                <w:rFonts w:ascii="Times New Roman" w:hAnsi="Times New Roman"/>
                <w:sz w:val="26"/>
                <w:szCs w:val="26"/>
              </w:rPr>
            </w:pPr>
            <w:r>
              <w:rPr>
                <w:rFonts w:ascii="Times New Roman" w:hAnsi="Times New Roman"/>
                <w:sz w:val="26"/>
                <w:szCs w:val="26"/>
              </w:rPr>
              <w:t xml:space="preserve">UBND </w:t>
            </w:r>
            <w:r w:rsidRPr="00553C4E">
              <w:rPr>
                <w:rFonts w:ascii="Times New Roman" w:hAnsi="Times New Roman"/>
                <w:sz w:val="26"/>
                <w:szCs w:val="26"/>
              </w:rPr>
              <w:t>QUẬN BÌNH THẠNH</w:t>
            </w:r>
          </w:p>
          <w:p w:rsidR="005279FF" w:rsidRDefault="005279FF" w:rsidP="006755A5">
            <w:pPr>
              <w:jc w:val="center"/>
              <w:rPr>
                <w:rFonts w:ascii="Times New Roman" w:hAnsi="Times New Roman"/>
                <w:b/>
                <w:bCs/>
                <w:sz w:val="26"/>
                <w:szCs w:val="26"/>
              </w:rPr>
            </w:pPr>
            <w:r w:rsidRPr="00553C4E">
              <w:rPr>
                <w:rFonts w:ascii="Times New Roman" w:hAnsi="Times New Roman"/>
                <w:b/>
                <w:bCs/>
                <w:sz w:val="26"/>
                <w:szCs w:val="26"/>
              </w:rPr>
              <w:t xml:space="preserve">TRƯỜNG </w:t>
            </w:r>
            <w:r>
              <w:rPr>
                <w:rFonts w:ascii="Times New Roman" w:hAnsi="Times New Roman"/>
                <w:b/>
                <w:bCs/>
                <w:sz w:val="26"/>
                <w:szCs w:val="26"/>
              </w:rPr>
              <w:t>TRUNG HỌC CƠ SỞ</w:t>
            </w:r>
          </w:p>
          <w:p w:rsidR="005279FF" w:rsidRPr="00553C4E" w:rsidRDefault="005279FF" w:rsidP="006755A5">
            <w:pPr>
              <w:jc w:val="center"/>
              <w:rPr>
                <w:rFonts w:ascii="Times New Roman" w:hAnsi="Times New Roman"/>
                <w:b/>
                <w:bCs/>
                <w:sz w:val="26"/>
                <w:szCs w:val="26"/>
              </w:rPr>
            </w:pPr>
            <w:r w:rsidRPr="00553C4E">
              <w:rPr>
                <w:rFonts w:ascii="Times New Roman" w:hAnsi="Times New Roman"/>
                <w:b/>
                <w:bCs/>
                <w:sz w:val="26"/>
                <w:szCs w:val="26"/>
              </w:rPr>
              <w:t xml:space="preserve"> LÊ VĂN TÁM</w:t>
            </w:r>
          </w:p>
          <w:p w:rsidR="005279FF" w:rsidRPr="00553C4E" w:rsidRDefault="005279FF" w:rsidP="006755A5">
            <w:pPr>
              <w:jc w:val="center"/>
              <w:rPr>
                <w:rFonts w:ascii="Times New Roman" w:hAnsi="Times New Roman"/>
                <w:bCs/>
                <w:sz w:val="12"/>
                <w:szCs w:val="12"/>
              </w:rPr>
            </w:pPr>
            <w:r w:rsidRPr="00553C4E">
              <w:rPr>
                <w:rFonts w:ascii="Times New Roman" w:hAnsi="Times New Roman"/>
                <w:bCs/>
                <w:sz w:val="12"/>
                <w:szCs w:val="12"/>
              </w:rPr>
              <w:t>________________________________</w:t>
            </w:r>
          </w:p>
          <w:p w:rsidR="005279FF" w:rsidRPr="00553C4E" w:rsidRDefault="005279FF" w:rsidP="006755A5">
            <w:pPr>
              <w:jc w:val="center"/>
              <w:rPr>
                <w:rFonts w:ascii="Times New Roman" w:hAnsi="Times New Roman"/>
                <w:bCs/>
                <w:sz w:val="12"/>
                <w:szCs w:val="12"/>
              </w:rPr>
            </w:pPr>
          </w:p>
        </w:tc>
        <w:tc>
          <w:tcPr>
            <w:tcW w:w="6120" w:type="dxa"/>
          </w:tcPr>
          <w:p w:rsidR="005279FF" w:rsidRPr="00553C4E" w:rsidRDefault="005279FF" w:rsidP="006755A5">
            <w:pPr>
              <w:jc w:val="both"/>
              <w:rPr>
                <w:rFonts w:ascii="Times New Roman" w:hAnsi="Times New Roman"/>
                <w:b/>
                <w:bCs/>
              </w:rPr>
            </w:pPr>
            <w:r w:rsidRPr="00553C4E">
              <w:rPr>
                <w:rFonts w:ascii="Times New Roman" w:hAnsi="Times New Roman"/>
                <w:b/>
                <w:bCs/>
              </w:rPr>
              <w:t xml:space="preserve">CỘNG HÒA XÃ HỘI CHỦ NGHĨA VIỆT </w:t>
            </w:r>
            <w:smartTag w:uri="urn:schemas-microsoft-com:office:smarttags" w:element="place">
              <w:smartTag w:uri="urn:schemas-microsoft-com:office:smarttags" w:element="country-region">
                <w:r w:rsidRPr="00553C4E">
                  <w:rPr>
                    <w:rFonts w:ascii="Times New Roman" w:hAnsi="Times New Roman"/>
                    <w:b/>
                    <w:bCs/>
                  </w:rPr>
                  <w:t>NAM</w:t>
                </w:r>
              </w:smartTag>
            </w:smartTag>
          </w:p>
          <w:p w:rsidR="005279FF" w:rsidRPr="00553C4E" w:rsidRDefault="005279FF" w:rsidP="006755A5">
            <w:pPr>
              <w:jc w:val="both"/>
              <w:rPr>
                <w:rFonts w:ascii="Times New Roman" w:hAnsi="Times New Roman"/>
                <w:b/>
                <w:sz w:val="26"/>
                <w:szCs w:val="26"/>
              </w:rPr>
            </w:pPr>
            <w:r w:rsidRPr="00553C4E">
              <w:rPr>
                <w:rFonts w:ascii="Times New Roman" w:hAnsi="Times New Roman"/>
                <w:sz w:val="28"/>
                <w:szCs w:val="28"/>
              </w:rPr>
              <w:t xml:space="preserve">                  </w:t>
            </w:r>
            <w:r w:rsidRPr="00553C4E">
              <w:rPr>
                <w:rFonts w:ascii="Times New Roman" w:hAnsi="Times New Roman"/>
                <w:b/>
                <w:sz w:val="26"/>
                <w:szCs w:val="26"/>
              </w:rPr>
              <w:t>Độc lập – Tự do – Hạnh phúc</w:t>
            </w:r>
          </w:p>
          <w:p w:rsidR="005279FF" w:rsidRPr="00553C4E" w:rsidRDefault="005279FF" w:rsidP="006755A5">
            <w:pPr>
              <w:jc w:val="center"/>
              <w:rPr>
                <w:rFonts w:ascii="Times New Roman" w:hAnsi="Times New Roman"/>
                <w:sz w:val="12"/>
                <w:szCs w:val="12"/>
              </w:rPr>
            </w:pPr>
            <w:r w:rsidRPr="00553C4E">
              <w:rPr>
                <w:rFonts w:ascii="Times New Roman" w:hAnsi="Times New Roman"/>
                <w:sz w:val="12"/>
                <w:szCs w:val="12"/>
              </w:rPr>
              <w:t>_______________________________________________________</w:t>
            </w:r>
          </w:p>
        </w:tc>
      </w:tr>
      <w:tr w:rsidR="005279FF" w:rsidRPr="00553C4E" w:rsidTr="006755A5">
        <w:tc>
          <w:tcPr>
            <w:tcW w:w="4440" w:type="dxa"/>
          </w:tcPr>
          <w:p w:rsidR="005279FF" w:rsidRPr="00553C4E" w:rsidRDefault="005279FF" w:rsidP="006755A5">
            <w:pPr>
              <w:jc w:val="center"/>
              <w:rPr>
                <w:rFonts w:ascii="Times New Roman" w:hAnsi="Times New Roman"/>
                <w:sz w:val="26"/>
                <w:szCs w:val="26"/>
              </w:rPr>
            </w:pPr>
          </w:p>
        </w:tc>
        <w:tc>
          <w:tcPr>
            <w:tcW w:w="6120" w:type="dxa"/>
          </w:tcPr>
          <w:p w:rsidR="005279FF" w:rsidRPr="00553C4E" w:rsidRDefault="005279FF" w:rsidP="006755A5">
            <w:pPr>
              <w:jc w:val="right"/>
              <w:rPr>
                <w:rFonts w:ascii="Times New Roman" w:hAnsi="Times New Roman"/>
                <w:i/>
                <w:iCs/>
                <w:sz w:val="26"/>
                <w:szCs w:val="26"/>
              </w:rPr>
            </w:pPr>
            <w:r>
              <w:rPr>
                <w:rFonts w:ascii="Times New Roman" w:hAnsi="Times New Roman"/>
                <w:i/>
                <w:iCs/>
                <w:sz w:val="26"/>
                <w:szCs w:val="26"/>
              </w:rPr>
              <w:t xml:space="preserve">Bình Thạnh, ngày </w:t>
            </w:r>
            <w:r>
              <w:rPr>
                <w:rFonts w:ascii="Times New Roman" w:hAnsi="Times New Roman"/>
                <w:i/>
                <w:iCs/>
                <w:sz w:val="26"/>
                <w:szCs w:val="26"/>
              </w:rPr>
              <w:t>13</w:t>
            </w:r>
            <w:r w:rsidRPr="00553C4E">
              <w:rPr>
                <w:rFonts w:ascii="Times New Roman" w:hAnsi="Times New Roman"/>
                <w:i/>
                <w:iCs/>
                <w:sz w:val="26"/>
                <w:szCs w:val="26"/>
              </w:rPr>
              <w:t xml:space="preserve"> tháng 0</w:t>
            </w:r>
            <w:r>
              <w:rPr>
                <w:rFonts w:ascii="Times New Roman" w:hAnsi="Times New Roman"/>
                <w:i/>
                <w:iCs/>
                <w:sz w:val="26"/>
                <w:szCs w:val="26"/>
              </w:rPr>
              <w:t xml:space="preserve">3 </w:t>
            </w:r>
            <w:r w:rsidRPr="00553C4E">
              <w:rPr>
                <w:rFonts w:ascii="Times New Roman" w:hAnsi="Times New Roman"/>
                <w:i/>
                <w:iCs/>
                <w:sz w:val="26"/>
                <w:szCs w:val="26"/>
              </w:rPr>
              <w:t>năm 201</w:t>
            </w:r>
            <w:r>
              <w:rPr>
                <w:rFonts w:ascii="Times New Roman" w:hAnsi="Times New Roman"/>
                <w:i/>
                <w:iCs/>
                <w:sz w:val="26"/>
                <w:szCs w:val="26"/>
              </w:rPr>
              <w:t>8</w:t>
            </w:r>
          </w:p>
        </w:tc>
      </w:tr>
    </w:tbl>
    <w:p w:rsidR="00315CBA" w:rsidRDefault="00315CBA"/>
    <w:p w:rsidR="005279FF" w:rsidRDefault="005279FF" w:rsidP="005279FF">
      <w:pPr>
        <w:jc w:val="center"/>
        <w:rPr>
          <w:rFonts w:ascii="Times New Roman" w:hAnsi="Times New Roman"/>
          <w:sz w:val="26"/>
          <w:szCs w:val="26"/>
        </w:rPr>
      </w:pPr>
      <w:r>
        <w:rPr>
          <w:rFonts w:ascii="Times New Roman" w:hAnsi="Times New Roman"/>
          <w:sz w:val="26"/>
          <w:szCs w:val="26"/>
        </w:rPr>
        <w:t>PHƯƠNG ÁN</w:t>
      </w:r>
    </w:p>
    <w:p w:rsidR="005279FF" w:rsidRDefault="005279FF" w:rsidP="005279FF">
      <w:pPr>
        <w:jc w:val="center"/>
        <w:rPr>
          <w:rFonts w:ascii="Times New Roman" w:hAnsi="Times New Roman"/>
          <w:sz w:val="26"/>
          <w:szCs w:val="26"/>
        </w:rPr>
      </w:pPr>
      <w:r>
        <w:rPr>
          <w:rFonts w:ascii="Times New Roman" w:hAnsi="Times New Roman"/>
          <w:sz w:val="26"/>
          <w:szCs w:val="26"/>
        </w:rPr>
        <w:t>Đảm bảo an toàn cho hoc sinh tham gia hội trại truyền thống  của học sinh khối 9</w:t>
      </w:r>
    </w:p>
    <w:p w:rsidR="005279FF" w:rsidRDefault="005279FF" w:rsidP="005279FF">
      <w:pPr>
        <w:jc w:val="center"/>
        <w:rPr>
          <w:rFonts w:ascii="Times New Roman" w:hAnsi="Times New Roman"/>
          <w:sz w:val="26"/>
          <w:szCs w:val="26"/>
        </w:rPr>
      </w:pPr>
    </w:p>
    <w:p w:rsidR="005279FF" w:rsidRPr="000F13E8" w:rsidRDefault="005279FF" w:rsidP="005279FF">
      <w:pPr>
        <w:rPr>
          <w:rFonts w:ascii="Times New Roman" w:hAnsi="Times New Roman"/>
          <w:b/>
          <w:sz w:val="26"/>
          <w:szCs w:val="26"/>
        </w:rPr>
      </w:pPr>
      <w:r>
        <w:rPr>
          <w:rFonts w:ascii="Times New Roman" w:hAnsi="Times New Roman"/>
          <w:sz w:val="26"/>
          <w:szCs w:val="26"/>
        </w:rPr>
        <w:t>1</w:t>
      </w:r>
      <w:r w:rsidRPr="000F13E8">
        <w:rPr>
          <w:rFonts w:ascii="Times New Roman" w:hAnsi="Times New Roman"/>
          <w:b/>
          <w:sz w:val="26"/>
          <w:szCs w:val="26"/>
        </w:rPr>
        <w:t>.</w:t>
      </w:r>
      <w:r w:rsidR="00B10A59" w:rsidRPr="000F13E8">
        <w:rPr>
          <w:rFonts w:ascii="Times New Roman" w:hAnsi="Times New Roman"/>
          <w:b/>
          <w:sz w:val="26"/>
          <w:szCs w:val="26"/>
        </w:rPr>
        <w:t>Công tác hỗ trợ GVCN quản lý học sinh:</w:t>
      </w:r>
    </w:p>
    <w:p w:rsidR="00B10A59" w:rsidRDefault="00B10A59" w:rsidP="000F13E8">
      <w:pPr>
        <w:ind w:firstLine="720"/>
        <w:rPr>
          <w:rFonts w:ascii="Times New Roman" w:hAnsi="Times New Roman"/>
          <w:sz w:val="26"/>
          <w:szCs w:val="26"/>
        </w:rPr>
      </w:pPr>
      <w:r>
        <w:rPr>
          <w:rFonts w:ascii="Times New Roman" w:hAnsi="Times New Roman"/>
          <w:sz w:val="26"/>
          <w:szCs w:val="26"/>
        </w:rPr>
        <w:t>1.1 Hỗ trợ theo xe:</w:t>
      </w:r>
    </w:p>
    <w:p w:rsidR="00CB773F" w:rsidRDefault="00B10A59" w:rsidP="005279FF">
      <w:pPr>
        <w:rPr>
          <w:rFonts w:ascii="Times New Roman" w:hAnsi="Times New Roman"/>
          <w:sz w:val="26"/>
          <w:szCs w:val="26"/>
        </w:rPr>
      </w:pPr>
      <w:r>
        <w:rPr>
          <w:rFonts w:ascii="Times New Roman" w:hAnsi="Times New Roman"/>
          <w:sz w:val="26"/>
          <w:szCs w:val="26"/>
        </w:rPr>
        <w:t xml:space="preserve">- </w:t>
      </w:r>
      <w:r w:rsidR="00CB773F">
        <w:rPr>
          <w:rFonts w:ascii="Times New Roman" w:hAnsi="Times New Roman"/>
          <w:sz w:val="26"/>
          <w:szCs w:val="26"/>
        </w:rPr>
        <w:t xml:space="preserve">Nhiệm vụ hỗ trợ giao viên chủ nhiệm quản lý học sinh trong quá trình di chuyển lên xe, xuống xe. </w:t>
      </w:r>
    </w:p>
    <w:p w:rsidR="00B10A59" w:rsidRDefault="00CB773F" w:rsidP="005279FF">
      <w:pPr>
        <w:rPr>
          <w:rFonts w:ascii="Times New Roman" w:hAnsi="Times New Roman"/>
          <w:sz w:val="26"/>
          <w:szCs w:val="26"/>
        </w:rPr>
      </w:pPr>
      <w:r>
        <w:rPr>
          <w:rFonts w:ascii="Times New Roman" w:hAnsi="Times New Roman"/>
          <w:sz w:val="26"/>
          <w:szCs w:val="26"/>
        </w:rPr>
        <w:t>- Đảm bảo số lượng học sinh, chăm sóc học sinh trong quá trình tham gia hội trại.</w:t>
      </w:r>
    </w:p>
    <w:p w:rsidR="00CB773F" w:rsidRDefault="00CB773F" w:rsidP="005279FF">
      <w:pPr>
        <w:rPr>
          <w:rFonts w:ascii="Times New Roman" w:hAnsi="Times New Roman"/>
          <w:sz w:val="26"/>
          <w:szCs w:val="26"/>
        </w:rPr>
      </w:pPr>
      <w:r>
        <w:rPr>
          <w:rFonts w:ascii="Times New Roman" w:hAnsi="Times New Roman"/>
          <w:sz w:val="26"/>
          <w:szCs w:val="26"/>
        </w:rPr>
        <w:t>- Thành phần: giáo viên chủ nhiệm, 02 giáo viên đoàn viên.</w:t>
      </w:r>
    </w:p>
    <w:p w:rsidR="00CB773F" w:rsidRDefault="00CB773F" w:rsidP="000F13E8">
      <w:pPr>
        <w:ind w:firstLine="720"/>
        <w:rPr>
          <w:rFonts w:ascii="Times New Roman" w:hAnsi="Times New Roman"/>
          <w:sz w:val="26"/>
          <w:szCs w:val="26"/>
        </w:rPr>
      </w:pPr>
      <w:r>
        <w:rPr>
          <w:rFonts w:ascii="Times New Roman" w:hAnsi="Times New Roman"/>
          <w:sz w:val="26"/>
          <w:szCs w:val="26"/>
        </w:rPr>
        <w:t>1.2 Hỗ trợ công tác quản lý học sinh khi ở hội trại:</w:t>
      </w:r>
    </w:p>
    <w:p w:rsidR="000F13E8" w:rsidRDefault="000F13E8" w:rsidP="000F13E8">
      <w:pPr>
        <w:rPr>
          <w:rFonts w:ascii="Times New Roman" w:hAnsi="Times New Roman"/>
          <w:sz w:val="26"/>
          <w:szCs w:val="26"/>
        </w:rPr>
      </w:pPr>
      <w:r>
        <w:rPr>
          <w:rFonts w:ascii="Times New Roman" w:hAnsi="Times New Roman"/>
          <w:sz w:val="26"/>
          <w:szCs w:val="26"/>
        </w:rPr>
        <w:t>- Nhà trường sinh hoạt cho học sinh nắm nôi quy trại.</w:t>
      </w:r>
    </w:p>
    <w:p w:rsidR="00CB773F" w:rsidRDefault="00CB773F" w:rsidP="005279FF">
      <w:pPr>
        <w:rPr>
          <w:rFonts w:ascii="Times New Roman" w:hAnsi="Times New Roman"/>
          <w:sz w:val="26"/>
          <w:szCs w:val="26"/>
        </w:rPr>
      </w:pPr>
      <w:r>
        <w:rPr>
          <w:rFonts w:ascii="Times New Roman" w:hAnsi="Times New Roman"/>
          <w:sz w:val="26"/>
          <w:szCs w:val="26"/>
        </w:rPr>
        <w:t>- Chi đoàn giáo viên được phân công nắm số lượng học sinh theo khu vực ( nam riêng, nữ riêng), theo phong ngủ để tiện t</w:t>
      </w:r>
      <w:r w:rsidR="000F13E8">
        <w:rPr>
          <w:rFonts w:ascii="Times New Roman" w:hAnsi="Times New Roman"/>
          <w:sz w:val="26"/>
          <w:szCs w:val="26"/>
        </w:rPr>
        <w:t>h</w:t>
      </w:r>
      <w:r>
        <w:rPr>
          <w:rFonts w:ascii="Times New Roman" w:hAnsi="Times New Roman"/>
          <w:sz w:val="26"/>
          <w:szCs w:val="26"/>
        </w:rPr>
        <w:t>eo dõi hoc sinh.</w:t>
      </w:r>
    </w:p>
    <w:p w:rsidR="00777058" w:rsidRDefault="00777058" w:rsidP="005279FF">
      <w:pPr>
        <w:rPr>
          <w:rFonts w:ascii="Times New Roman" w:hAnsi="Times New Roman"/>
          <w:sz w:val="26"/>
          <w:szCs w:val="26"/>
        </w:rPr>
      </w:pPr>
      <w:r>
        <w:rPr>
          <w:rFonts w:ascii="Times New Roman" w:hAnsi="Times New Roman"/>
          <w:sz w:val="26"/>
          <w:szCs w:val="26"/>
        </w:rPr>
        <w:t>- Phân công giao viên trực quản lý học sinh trong suốt đêm trại (lich trực đính kèm)</w:t>
      </w:r>
    </w:p>
    <w:p w:rsidR="00CB773F" w:rsidRPr="000F13E8" w:rsidRDefault="00CB773F" w:rsidP="005279FF">
      <w:pPr>
        <w:rPr>
          <w:rFonts w:ascii="Times New Roman" w:hAnsi="Times New Roman"/>
          <w:b/>
          <w:sz w:val="26"/>
          <w:szCs w:val="26"/>
        </w:rPr>
      </w:pPr>
      <w:r w:rsidRPr="000F13E8">
        <w:rPr>
          <w:rFonts w:ascii="Times New Roman" w:hAnsi="Times New Roman"/>
          <w:b/>
          <w:sz w:val="26"/>
          <w:szCs w:val="26"/>
        </w:rPr>
        <w:t>2. Công tác chăm sóc sưc khỏe học sinh:</w:t>
      </w:r>
    </w:p>
    <w:p w:rsidR="00CB773F" w:rsidRDefault="00CB773F" w:rsidP="005279FF">
      <w:pPr>
        <w:rPr>
          <w:rFonts w:ascii="Times New Roman" w:hAnsi="Times New Roman"/>
          <w:sz w:val="26"/>
          <w:szCs w:val="26"/>
        </w:rPr>
      </w:pPr>
      <w:r>
        <w:rPr>
          <w:rFonts w:ascii="Times New Roman" w:hAnsi="Times New Roman"/>
          <w:sz w:val="26"/>
          <w:szCs w:val="26"/>
        </w:rPr>
        <w:t>- GVCV phối hợp với bộ phận y tế trong viêc căm sóc sức khỏe học sinh.</w:t>
      </w:r>
    </w:p>
    <w:p w:rsidR="00CB773F" w:rsidRDefault="00CB773F" w:rsidP="005279FF">
      <w:pPr>
        <w:rPr>
          <w:rFonts w:ascii="Times New Roman" w:hAnsi="Times New Roman"/>
          <w:sz w:val="26"/>
          <w:szCs w:val="26"/>
        </w:rPr>
      </w:pPr>
      <w:r>
        <w:rPr>
          <w:rFonts w:ascii="Times New Roman" w:hAnsi="Times New Roman"/>
          <w:sz w:val="26"/>
          <w:szCs w:val="26"/>
        </w:rPr>
        <w:t>- Nhà trường phan công 02 giáo viên đã được tập huấn công tác sơ cấp cứu cùng với cô Nhâ</w:t>
      </w:r>
      <w:r w:rsidR="00777058">
        <w:rPr>
          <w:rFonts w:ascii="Times New Roman" w:hAnsi="Times New Roman"/>
          <w:sz w:val="26"/>
          <w:szCs w:val="26"/>
        </w:rPr>
        <w:t>n phụ trách y tế chăm lo sức khỏ</w:t>
      </w:r>
      <w:r>
        <w:rPr>
          <w:rFonts w:ascii="Times New Roman" w:hAnsi="Times New Roman"/>
          <w:sz w:val="26"/>
          <w:szCs w:val="26"/>
        </w:rPr>
        <w:t>e học sinh</w:t>
      </w:r>
    </w:p>
    <w:p w:rsidR="00777058" w:rsidRDefault="00777058" w:rsidP="005279FF">
      <w:pPr>
        <w:rPr>
          <w:rFonts w:ascii="Times New Roman" w:hAnsi="Times New Roman"/>
          <w:sz w:val="26"/>
          <w:szCs w:val="26"/>
        </w:rPr>
      </w:pPr>
      <w:r>
        <w:rPr>
          <w:rFonts w:ascii="Times New Roman" w:hAnsi="Times New Roman"/>
          <w:sz w:val="26"/>
          <w:szCs w:val="26"/>
        </w:rPr>
        <w:t>- Nhà trương chủ đong c</w:t>
      </w:r>
      <w:r w:rsidR="000F13E8">
        <w:rPr>
          <w:rFonts w:ascii="Times New Roman" w:hAnsi="Times New Roman"/>
          <w:sz w:val="26"/>
          <w:szCs w:val="26"/>
        </w:rPr>
        <w:t>huẩn bị cho mỗi lớp 01 túi y tế có trang bị các loai thuốc thông dụng, bông băng y tế…</w:t>
      </w:r>
    </w:p>
    <w:p w:rsidR="00777058" w:rsidRPr="000F13E8" w:rsidRDefault="00777058" w:rsidP="005279FF">
      <w:pPr>
        <w:rPr>
          <w:rFonts w:ascii="Times New Roman" w:hAnsi="Times New Roman"/>
          <w:b/>
          <w:sz w:val="26"/>
          <w:szCs w:val="26"/>
        </w:rPr>
      </w:pPr>
      <w:r w:rsidRPr="000F13E8">
        <w:rPr>
          <w:rFonts w:ascii="Times New Roman" w:hAnsi="Times New Roman"/>
          <w:b/>
          <w:sz w:val="26"/>
          <w:szCs w:val="26"/>
        </w:rPr>
        <w:t>3. Công tác trực cho hoc sinh tắm biển:</w:t>
      </w:r>
    </w:p>
    <w:p w:rsidR="00777058" w:rsidRDefault="00777058" w:rsidP="005279FF">
      <w:pPr>
        <w:rPr>
          <w:rFonts w:ascii="Times New Roman" w:hAnsi="Times New Roman"/>
          <w:sz w:val="26"/>
          <w:szCs w:val="26"/>
        </w:rPr>
      </w:pPr>
      <w:r>
        <w:rPr>
          <w:rFonts w:ascii="Times New Roman" w:hAnsi="Times New Roman"/>
          <w:sz w:val="26"/>
          <w:szCs w:val="26"/>
        </w:rPr>
        <w:t>- Mỗi học sinh khi xuống tắm biển thì được trang bị áo phao. Nhà trương đặt ra quy định học sinh muốn tham gia tăm biển phảo mặc áo phao.</w:t>
      </w:r>
    </w:p>
    <w:p w:rsidR="00777058" w:rsidRDefault="00777058" w:rsidP="005279FF">
      <w:pPr>
        <w:rPr>
          <w:rFonts w:ascii="Times New Roman" w:hAnsi="Times New Roman"/>
          <w:sz w:val="26"/>
          <w:szCs w:val="26"/>
        </w:rPr>
      </w:pPr>
      <w:r>
        <w:rPr>
          <w:rFonts w:ascii="Times New Roman" w:hAnsi="Times New Roman"/>
          <w:sz w:val="26"/>
          <w:szCs w:val="26"/>
        </w:rPr>
        <w:t>- Phối hợp với công ty du lịch thuê cứu hộ, thuyền cano hổ trợ trong quá trình  học sinh tắm biển.</w:t>
      </w:r>
    </w:p>
    <w:p w:rsidR="000F13E8" w:rsidRDefault="00777058" w:rsidP="005279FF">
      <w:pPr>
        <w:rPr>
          <w:rFonts w:ascii="Times New Roman" w:hAnsi="Times New Roman"/>
          <w:sz w:val="26"/>
          <w:szCs w:val="26"/>
        </w:rPr>
      </w:pPr>
      <w:r>
        <w:rPr>
          <w:rFonts w:ascii="Times New Roman" w:hAnsi="Times New Roman"/>
          <w:sz w:val="26"/>
          <w:szCs w:val="26"/>
        </w:rPr>
        <w:t>- Nhà trường phân công toàn bộ giao viên nam tham gia công tac quản lý học sinh trong quá trình tắm biển. Bên cạnh đó giáo viên chủ nhiệm và giao viên nữ được phân công quản lý học sinh trên bờ khu vực láng trại.</w:t>
      </w:r>
    </w:p>
    <w:p w:rsidR="000F13E8" w:rsidRPr="000F13E8" w:rsidRDefault="000F13E8" w:rsidP="005279FF">
      <w:pPr>
        <w:rPr>
          <w:rFonts w:ascii="Times New Roman" w:hAnsi="Times New Roman"/>
          <w:b/>
          <w:sz w:val="26"/>
          <w:szCs w:val="26"/>
        </w:rPr>
      </w:pPr>
      <w:r w:rsidRPr="000F13E8">
        <w:rPr>
          <w:rFonts w:ascii="Times New Roman" w:hAnsi="Times New Roman"/>
          <w:b/>
          <w:sz w:val="26"/>
          <w:szCs w:val="26"/>
        </w:rPr>
        <w:t>4. Lưu ý khi có sự cố xảy ra :</w:t>
      </w:r>
    </w:p>
    <w:p w:rsidR="000F13E8" w:rsidRDefault="000F13E8" w:rsidP="005279FF">
      <w:pPr>
        <w:rPr>
          <w:rFonts w:ascii="Times New Roman" w:hAnsi="Times New Roman"/>
          <w:sz w:val="26"/>
          <w:szCs w:val="26"/>
        </w:rPr>
      </w:pPr>
      <w:r>
        <w:rPr>
          <w:rFonts w:ascii="Times New Roman" w:hAnsi="Times New Roman"/>
          <w:sz w:val="26"/>
          <w:szCs w:val="26"/>
        </w:rPr>
        <w:t>- Khi có sự cố xảy ra GVCN, giáo viên trong đoàn tham gia hội trại phải báo với Ban giám hiệu và phối hợp với các đơn vị đối tác đua ra phương án xử lý.</w:t>
      </w:r>
    </w:p>
    <w:p w:rsidR="000F13E8" w:rsidRDefault="000F13E8" w:rsidP="005279FF">
      <w:pPr>
        <w:rPr>
          <w:rFonts w:ascii="Times New Roman" w:hAnsi="Times New Roman"/>
          <w:sz w:val="26"/>
          <w:szCs w:val="26"/>
        </w:rPr>
      </w:pPr>
      <w:r>
        <w:rPr>
          <w:rFonts w:ascii="Times New Roman" w:hAnsi="Times New Roman"/>
          <w:sz w:val="26"/>
          <w:szCs w:val="26"/>
        </w:rPr>
        <w:t>- Khi xảy tinh trạng học sinh bị bệnh đột xuất, nhà trương  phối hợp với công ty du lịch chuyển học sinh vao bệnh viện gần nhất, thông báo với phụ huynh.</w:t>
      </w:r>
    </w:p>
    <w:p w:rsidR="000F13E8" w:rsidRDefault="000F13E8" w:rsidP="005279FF">
      <w:pPr>
        <w:rPr>
          <w:rFonts w:ascii="Times New Roman" w:hAnsi="Times New Roman"/>
          <w:sz w:val="26"/>
          <w:szCs w:val="26"/>
        </w:rPr>
      </w:pPr>
    </w:p>
    <w:p w:rsidR="000F13E8" w:rsidRDefault="000F13E8" w:rsidP="005279FF">
      <w:pPr>
        <w:rPr>
          <w:rFonts w:ascii="Times New Roman" w:hAnsi="Times New Roman"/>
          <w:sz w:val="26"/>
          <w:szCs w:val="26"/>
        </w:rPr>
      </w:pPr>
    </w:p>
    <w:p w:rsidR="000F13E8" w:rsidRDefault="000F13E8" w:rsidP="000F13E8">
      <w:pPr>
        <w:pStyle w:val="BodyTextIndent"/>
        <w:tabs>
          <w:tab w:val="left" w:pos="720"/>
        </w:tabs>
        <w:spacing w:after="0"/>
        <w:ind w:left="720" w:hanging="1259"/>
        <w:jc w:val="both"/>
        <w:rPr>
          <w:rFonts w:ascii="Times New Roman" w:hAnsi="Times New Roman"/>
          <w:sz w:val="26"/>
          <w:szCs w:val="26"/>
          <w:lang w:val="fr-FR"/>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b/>
          <w:bCs/>
          <w:sz w:val="26"/>
          <w:szCs w:val="26"/>
        </w:rPr>
        <w:t>HIỆU TRƯỞNG</w:t>
      </w:r>
    </w:p>
    <w:p w:rsidR="000F13E8" w:rsidRDefault="000F13E8" w:rsidP="005279FF">
      <w:pPr>
        <w:rPr>
          <w:rFonts w:ascii="Times New Roman" w:hAnsi="Times New Roman"/>
          <w:sz w:val="26"/>
          <w:szCs w:val="26"/>
        </w:rPr>
      </w:pPr>
    </w:p>
    <w:sectPr w:rsidR="000F13E8" w:rsidSect="00315C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279FF"/>
    <w:rsid w:val="000F13E8"/>
    <w:rsid w:val="00315CBA"/>
    <w:rsid w:val="003A3D0D"/>
    <w:rsid w:val="00410ACB"/>
    <w:rsid w:val="005279FF"/>
    <w:rsid w:val="00777058"/>
    <w:rsid w:val="00AD1B78"/>
    <w:rsid w:val="00B10A59"/>
    <w:rsid w:val="00CB773F"/>
    <w:rsid w:val="00F076F3"/>
    <w:rsid w:val="00FB1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FF"/>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F13E8"/>
    <w:pPr>
      <w:spacing w:after="120"/>
      <w:ind w:left="360"/>
    </w:pPr>
  </w:style>
  <w:style w:type="character" w:customStyle="1" w:styleId="BodyTextIndentChar">
    <w:name w:val="Body Text Indent Char"/>
    <w:basedOn w:val="DefaultParagraphFont"/>
    <w:link w:val="BodyTextIndent"/>
    <w:rsid w:val="000F13E8"/>
    <w:rPr>
      <w:rFonts w:ascii="VNI-Times" w:eastAsia="Times New Roman" w:hAnsi="VNI-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cp:revision>
  <dcterms:created xsi:type="dcterms:W3CDTF">2018-03-14T03:42:00Z</dcterms:created>
  <dcterms:modified xsi:type="dcterms:W3CDTF">2018-03-14T07:29:00Z</dcterms:modified>
</cp:coreProperties>
</file>